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9"/>
        <w:ind w:left="4426" w:right="0" w:firstLine="0"/>
        <w:jc w:val="left"/>
        <w:rPr>
          <w:i/>
          <w:sz w:val="22"/>
        </w:rPr>
      </w:pPr>
      <w:r>
        <w:rPr>
          <w:i/>
          <w:spacing w:val="-1"/>
          <w:sz w:val="22"/>
        </w:rPr>
        <w:t>Allegato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1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–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Format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richiesta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di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attivazione</w:t>
      </w:r>
      <w:r>
        <w:rPr>
          <w:i/>
          <w:spacing w:val="-8"/>
          <w:sz w:val="22"/>
        </w:rPr>
        <w:t> </w:t>
      </w:r>
      <w:r>
        <w:rPr>
          <w:i/>
          <w:spacing w:val="-1"/>
          <w:sz w:val="22"/>
        </w:rPr>
        <w:t>assistenza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tecnica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720090</wp:posOffset>
            </wp:positionH>
            <wp:positionV relativeFrom="paragraph">
              <wp:posOffset>131258</wp:posOffset>
            </wp:positionV>
            <wp:extent cx="1866025" cy="50292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02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3049524</wp:posOffset>
            </wp:positionH>
            <wp:positionV relativeFrom="paragraph">
              <wp:posOffset>186121</wp:posOffset>
            </wp:positionV>
            <wp:extent cx="1375079" cy="456819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79" cy="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4510945</wp:posOffset>
            </wp:positionH>
            <wp:positionV relativeFrom="paragraph">
              <wp:posOffset>223251</wp:posOffset>
            </wp:positionV>
            <wp:extent cx="2428168" cy="347852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68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1"/>
        </w:rPr>
      </w:pPr>
    </w:p>
    <w:p>
      <w:pPr>
        <w:spacing w:before="92"/>
        <w:ind w:left="2282" w:right="256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FABBISOGNO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ASSISTENZA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TECNICA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PNRR</w: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0163" w:val="left" w:leader="none"/>
        </w:tabs>
        <w:spacing w:line="240" w:lineRule="auto" w:before="43" w:after="0"/>
        <w:ind w:left="500" w:right="0" w:hanging="391"/>
        <w:jc w:val="left"/>
        <w:rPr>
          <w:rFonts w:ascii="Calibri Light"/>
          <w:sz w:val="22"/>
        </w:rPr>
      </w:pPr>
      <w:r>
        <w:rPr>
          <w:rFonts w:ascii="Calibri Light"/>
          <w:color w:val="FFFFFF"/>
          <w:spacing w:val="-2"/>
          <w:sz w:val="28"/>
          <w:shd w:fill="818181" w:color="auto" w:val="clear"/>
        </w:rPr>
        <w:t>A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NAGRAFICA</w:t>
      </w:r>
      <w:r>
        <w:rPr>
          <w:rFonts w:ascii="Calibri Light"/>
          <w:color w:val="FFFFFF"/>
          <w:spacing w:val="-9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ED</w:t>
      </w:r>
      <w:r>
        <w:rPr>
          <w:rFonts w:ascii="Calibri Light"/>
          <w:color w:val="FFFFFF"/>
          <w:spacing w:val="-9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INQUADRAMENTO</w:t>
      </w:r>
      <w:r>
        <w:rPr>
          <w:rFonts w:ascii="Calibri Light"/>
          <w:color w:val="FFFFFF"/>
          <w:spacing w:val="-8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PROGRAMMATICO</w:t>
        <w:tab/>
      </w: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spacing w:before="10"/>
        <w:rPr>
          <w:rFonts w:ascii="Calibri Light"/>
        </w:rPr>
      </w:pPr>
    </w:p>
    <w:p>
      <w:pPr>
        <w:pStyle w:val="Heading1"/>
      </w:pPr>
      <w:bookmarkStart w:name="Amministrazione Titolare responsabile in" w:id="1"/>
      <w:bookmarkEnd w:id="1"/>
      <w:r>
        <w:rPr/>
      </w:r>
      <w:r>
        <w:rPr>
          <w:color w:val="595958"/>
          <w:spacing w:val="-2"/>
        </w:rPr>
        <w:t>Amministrazione</w:t>
      </w:r>
      <w:r>
        <w:rPr>
          <w:color w:val="595958"/>
          <w:spacing w:val="-13"/>
        </w:rPr>
        <w:t> </w:t>
      </w:r>
      <w:r>
        <w:rPr>
          <w:color w:val="595958"/>
          <w:spacing w:val="-2"/>
        </w:rPr>
        <w:t>Titolare</w:t>
      </w:r>
      <w:r>
        <w:rPr>
          <w:color w:val="595958"/>
          <w:spacing w:val="-12"/>
        </w:rPr>
        <w:t> </w:t>
      </w:r>
      <w:r>
        <w:rPr>
          <w:color w:val="595958"/>
          <w:spacing w:val="-2"/>
        </w:rPr>
        <w:t>responsabile</w:t>
      </w:r>
      <w:r>
        <w:rPr>
          <w:color w:val="595958"/>
          <w:spacing w:val="-13"/>
        </w:rPr>
        <w:t> </w:t>
      </w:r>
      <w:r>
        <w:rPr>
          <w:color w:val="595958"/>
          <w:spacing w:val="-2"/>
        </w:rPr>
        <w:t>intervento</w:t>
      </w:r>
      <w:r>
        <w:rPr>
          <w:color w:val="595958"/>
          <w:spacing w:val="-12"/>
        </w:rPr>
        <w:t> </w:t>
      </w:r>
      <w:r>
        <w:rPr>
          <w:color w:val="595958"/>
          <w:spacing w:val="-2"/>
        </w:rPr>
        <w:t>PNRR/PNC</w:t>
      </w:r>
      <w:r>
        <w:rPr>
          <w:color w:val="595958"/>
          <w:spacing w:val="-12"/>
        </w:rPr>
        <w:t> </w:t>
      </w:r>
      <w:r>
        <w:rPr>
          <w:color w:val="595958"/>
          <w:spacing w:val="-1"/>
        </w:rPr>
        <w:t>richiedente</w:t>
      </w:r>
    </w:p>
    <w:p>
      <w:pPr>
        <w:pStyle w:val="BodyText"/>
        <w:spacing w:before="172"/>
        <w:ind w:left="174"/>
      </w:pPr>
      <w:r>
        <w:rPr>
          <w:color w:val="050505"/>
        </w:rPr>
        <w:t>Fare</w:t>
      </w:r>
      <w:r>
        <w:rPr>
          <w:color w:val="050505"/>
          <w:spacing w:val="-3"/>
        </w:rPr>
        <w:t> </w:t>
      </w:r>
      <w:r>
        <w:rPr>
          <w:color w:val="050505"/>
        </w:rPr>
        <w:t>clic</w:t>
      </w:r>
      <w:r>
        <w:rPr>
          <w:color w:val="050505"/>
          <w:spacing w:val="-4"/>
        </w:rPr>
        <w:t> </w:t>
      </w:r>
      <w:r>
        <w:rPr>
          <w:color w:val="050505"/>
        </w:rPr>
        <w:t>o</w:t>
      </w:r>
      <w:r>
        <w:rPr>
          <w:color w:val="050505"/>
          <w:spacing w:val="-1"/>
        </w:rPr>
        <w:t> </w:t>
      </w:r>
      <w:r>
        <w:rPr>
          <w:color w:val="050505"/>
        </w:rPr>
        <w:t>toccare</w:t>
      </w:r>
      <w:r>
        <w:rPr>
          <w:color w:val="050505"/>
          <w:spacing w:val="-2"/>
        </w:rPr>
        <w:t> </w:t>
      </w:r>
      <w:r>
        <w:rPr>
          <w:color w:val="050505"/>
        </w:rPr>
        <w:t>qui</w:t>
      </w:r>
      <w:r>
        <w:rPr>
          <w:color w:val="050505"/>
          <w:spacing w:val="-3"/>
        </w:rPr>
        <w:t> </w:t>
      </w:r>
      <w:r>
        <w:rPr>
          <w:color w:val="050505"/>
        </w:rPr>
        <w:t>per</w:t>
      </w:r>
      <w:r>
        <w:rPr>
          <w:color w:val="050505"/>
          <w:spacing w:val="-2"/>
        </w:rPr>
        <w:t> </w:t>
      </w:r>
      <w:r>
        <w:rPr>
          <w:color w:val="050505"/>
        </w:rPr>
        <w:t>immettere</w:t>
      </w:r>
      <w:r>
        <w:rPr>
          <w:color w:val="050505"/>
          <w:spacing w:val="-2"/>
        </w:rPr>
        <w:t> </w:t>
      </w:r>
      <w:r>
        <w:rPr>
          <w:color w:val="050505"/>
        </w:rPr>
        <w:t>il</w:t>
      </w:r>
      <w:r>
        <w:rPr>
          <w:color w:val="050505"/>
          <w:spacing w:val="-1"/>
        </w:rPr>
        <w:t> </w:t>
      </w:r>
      <w:r>
        <w:rPr>
          <w:color w:val="050505"/>
        </w:rPr>
        <w:t>testo.</w:t>
      </w: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pStyle w:val="Heading1"/>
      </w:pPr>
      <w:bookmarkStart w:name="Riferimenti intervento PNRR/PNC" w:id="2"/>
      <w:bookmarkEnd w:id="2"/>
      <w:r>
        <w:rPr/>
      </w:r>
      <w:r>
        <w:rPr>
          <w:color w:val="595958"/>
          <w:spacing w:val="-2"/>
        </w:rPr>
        <w:t>Riferimenti</w:t>
      </w:r>
      <w:r>
        <w:rPr>
          <w:color w:val="595958"/>
          <w:spacing w:val="-11"/>
        </w:rPr>
        <w:t> </w:t>
      </w:r>
      <w:r>
        <w:rPr>
          <w:color w:val="595958"/>
          <w:spacing w:val="-2"/>
        </w:rPr>
        <w:t>intervento</w:t>
      </w:r>
      <w:r>
        <w:rPr>
          <w:color w:val="595958"/>
          <w:spacing w:val="-12"/>
        </w:rPr>
        <w:t> </w:t>
      </w:r>
      <w:r>
        <w:rPr>
          <w:color w:val="595958"/>
          <w:spacing w:val="-2"/>
        </w:rPr>
        <w:t>PNRR/PNC</w:t>
      </w:r>
    </w:p>
    <w:p>
      <w:pPr>
        <w:pStyle w:val="BodyText"/>
        <w:spacing w:line="259" w:lineRule="auto" w:before="170"/>
        <w:ind w:left="174" w:right="307"/>
      </w:pPr>
      <w:r>
        <w:rPr>
          <w:color w:val="050505"/>
        </w:rPr>
        <w:t>Indicare</w:t>
      </w:r>
      <w:r>
        <w:rPr>
          <w:color w:val="050505"/>
          <w:spacing w:val="-5"/>
        </w:rPr>
        <w:t> </w:t>
      </w:r>
      <w:r>
        <w:rPr>
          <w:color w:val="050505"/>
        </w:rPr>
        <w:t>gli</w:t>
      </w:r>
      <w:r>
        <w:rPr>
          <w:color w:val="050505"/>
          <w:spacing w:val="-4"/>
        </w:rPr>
        <w:t> </w:t>
      </w:r>
      <w:r>
        <w:rPr>
          <w:color w:val="050505"/>
        </w:rPr>
        <w:t>interventi</w:t>
      </w:r>
      <w:r>
        <w:rPr>
          <w:color w:val="050505"/>
          <w:spacing w:val="-5"/>
        </w:rPr>
        <w:t> </w:t>
      </w:r>
      <w:r>
        <w:rPr>
          <w:color w:val="050505"/>
        </w:rPr>
        <w:t>PNRR/PNC</w:t>
      </w:r>
      <w:r>
        <w:rPr>
          <w:color w:val="050505"/>
          <w:spacing w:val="-5"/>
        </w:rPr>
        <w:t> </w:t>
      </w:r>
      <w:r>
        <w:rPr>
          <w:color w:val="050505"/>
        </w:rPr>
        <w:t>per</w:t>
      </w:r>
      <w:r>
        <w:rPr>
          <w:color w:val="050505"/>
          <w:spacing w:val="-4"/>
        </w:rPr>
        <w:t> </w:t>
      </w:r>
      <w:r>
        <w:rPr>
          <w:color w:val="050505"/>
        </w:rPr>
        <w:t>i</w:t>
      </w:r>
      <w:r>
        <w:rPr>
          <w:color w:val="050505"/>
          <w:spacing w:val="-5"/>
        </w:rPr>
        <w:t> </w:t>
      </w:r>
      <w:r>
        <w:rPr>
          <w:color w:val="050505"/>
        </w:rPr>
        <w:t>quali</w:t>
      </w:r>
      <w:r>
        <w:rPr>
          <w:color w:val="050505"/>
          <w:spacing w:val="-5"/>
        </w:rPr>
        <w:t> </w:t>
      </w:r>
      <w:r>
        <w:rPr>
          <w:color w:val="050505"/>
        </w:rPr>
        <w:t>si</w:t>
      </w:r>
      <w:r>
        <w:rPr>
          <w:color w:val="050505"/>
          <w:spacing w:val="-4"/>
        </w:rPr>
        <w:t> </w:t>
      </w:r>
      <w:r>
        <w:rPr>
          <w:color w:val="050505"/>
        </w:rPr>
        <w:t>manifestano</w:t>
      </w:r>
      <w:r>
        <w:rPr>
          <w:color w:val="050505"/>
          <w:spacing w:val="-6"/>
        </w:rPr>
        <w:t> </w:t>
      </w:r>
      <w:r>
        <w:rPr>
          <w:color w:val="050505"/>
        </w:rPr>
        <w:t>esigenze</w:t>
      </w:r>
      <w:r>
        <w:rPr>
          <w:color w:val="050505"/>
          <w:spacing w:val="-5"/>
        </w:rPr>
        <w:t> </w:t>
      </w:r>
      <w:r>
        <w:rPr>
          <w:color w:val="050505"/>
        </w:rPr>
        <w:t>specifiche</w:t>
      </w:r>
      <w:r>
        <w:rPr>
          <w:color w:val="050505"/>
          <w:spacing w:val="-4"/>
        </w:rPr>
        <w:t> </w:t>
      </w:r>
      <w:r>
        <w:rPr>
          <w:color w:val="050505"/>
        </w:rPr>
        <w:t>di</w:t>
      </w:r>
      <w:r>
        <w:rPr>
          <w:color w:val="050505"/>
          <w:spacing w:val="-6"/>
        </w:rPr>
        <w:t> </w:t>
      </w:r>
      <w:r>
        <w:rPr>
          <w:color w:val="050505"/>
        </w:rPr>
        <w:t>supporto</w:t>
      </w:r>
      <w:r>
        <w:rPr>
          <w:color w:val="050505"/>
          <w:spacing w:val="-3"/>
        </w:rPr>
        <w:t> </w:t>
      </w:r>
      <w:r>
        <w:rPr>
          <w:color w:val="050505"/>
        </w:rPr>
        <w:t>tecnico</w:t>
      </w:r>
      <w:r>
        <w:rPr>
          <w:color w:val="050505"/>
          <w:spacing w:val="-4"/>
        </w:rPr>
        <w:t> </w:t>
      </w:r>
      <w:r>
        <w:rPr>
          <w:color w:val="050505"/>
        </w:rPr>
        <w:t>operativo</w:t>
      </w:r>
      <w:r>
        <w:rPr>
          <w:color w:val="050505"/>
          <w:spacing w:val="1"/>
        </w:rPr>
        <w:t> </w:t>
      </w:r>
      <w:r>
        <w:rPr>
          <w:color w:val="050505"/>
        </w:rPr>
        <w:t>da</w:t>
      </w:r>
      <w:r>
        <w:rPr>
          <w:color w:val="050505"/>
          <w:spacing w:val="-2"/>
        </w:rPr>
        <w:t> </w:t>
      </w:r>
      <w:r>
        <w:rPr>
          <w:color w:val="050505"/>
        </w:rPr>
        <w:t>attivare:</w:t>
      </w:r>
    </w:p>
    <w:p>
      <w:pPr>
        <w:spacing w:after="0" w:line="259" w:lineRule="auto"/>
        <w:sectPr>
          <w:type w:val="continuous"/>
          <w:pgSz w:w="11910" w:h="16840"/>
          <w:pgMar w:top="660" w:bottom="280" w:left="960" w:right="680"/>
        </w:sectPr>
      </w:pPr>
    </w:p>
    <w:p>
      <w:pPr>
        <w:pStyle w:val="ListParagraph"/>
        <w:numPr>
          <w:ilvl w:val="1"/>
          <w:numId w:val="1"/>
        </w:numPr>
        <w:tabs>
          <w:tab w:pos="893" w:val="left" w:leader="none"/>
          <w:tab w:pos="894" w:val="left" w:leader="none"/>
          <w:tab w:pos="8601" w:val="left" w:leader="none"/>
        </w:tabs>
        <w:spacing w:line="240" w:lineRule="auto" w:before="161" w:after="0"/>
        <w:ind w:left="893" w:right="0" w:hanging="361"/>
        <w:jc w:val="left"/>
        <w:rPr>
          <w:sz w:val="22"/>
        </w:rPr>
      </w:pPr>
      <w:r>
        <w:rPr>
          <w:color w:val="050505"/>
          <w:sz w:val="22"/>
        </w:rPr>
        <w:t>Missione</w:t>
      </w:r>
      <w:r>
        <w:rPr>
          <w:color w:val="050505"/>
          <w:spacing w:val="9"/>
          <w:sz w:val="22"/>
        </w:rPr>
        <w:t> </w:t>
      </w:r>
      <w:r>
        <w:rPr>
          <w:color w:val="050505"/>
          <w:sz w:val="22"/>
        </w:rPr>
        <w:t>_,</w:t>
      </w:r>
      <w:r>
        <w:rPr>
          <w:color w:val="050505"/>
          <w:spacing w:val="60"/>
          <w:sz w:val="22"/>
        </w:rPr>
        <w:t> </w:t>
      </w:r>
      <w:r>
        <w:rPr>
          <w:color w:val="050505"/>
          <w:sz w:val="22"/>
        </w:rPr>
        <w:t>Componente</w:t>
      </w:r>
      <w:r>
        <w:rPr>
          <w:color w:val="050505"/>
          <w:spacing w:val="58"/>
          <w:sz w:val="22"/>
        </w:rPr>
        <w:t> </w:t>
      </w:r>
      <w:r>
        <w:rPr>
          <w:color w:val="050505"/>
          <w:sz w:val="22"/>
        </w:rPr>
        <w:t>_,</w:t>
      </w:r>
      <w:r>
        <w:rPr>
          <w:color w:val="050505"/>
          <w:spacing w:val="59"/>
          <w:sz w:val="22"/>
        </w:rPr>
        <w:t> </w:t>
      </w:r>
      <w:r>
        <w:rPr>
          <w:color w:val="050505"/>
          <w:sz w:val="22"/>
        </w:rPr>
        <w:t>Investimento/subinvestimento </w:t>
      </w:r>
      <w:r>
        <w:rPr>
          <w:color w:val="050505"/>
          <w:spacing w:val="15"/>
          <w:sz w:val="22"/>
        </w:rPr>
        <w:t> </w:t>
      </w:r>
      <w:r>
        <w:rPr>
          <w:color w:val="050505"/>
          <w:w w:val="99"/>
          <w:sz w:val="22"/>
          <w:u w:val="single" w:color="040404"/>
        </w:rPr>
        <w:t> </w:t>
      </w:r>
      <w:r>
        <w:rPr>
          <w:color w:val="050505"/>
          <w:sz w:val="22"/>
          <w:u w:val="single" w:color="040404"/>
        </w:rPr>
        <w:tab/>
      </w:r>
    </w:p>
    <w:p>
      <w:pPr>
        <w:pStyle w:val="BodyText"/>
        <w:tabs>
          <w:tab w:pos="2972" w:val="left" w:leader="none"/>
        </w:tabs>
        <w:spacing w:before="20"/>
        <w:ind w:left="893"/>
      </w:pPr>
      <w:r>
        <w:rPr>
          <w:color w:val="050505"/>
          <w:w w:val="99"/>
          <w:u w:val="single" w:color="040404"/>
        </w:rPr>
        <w:t> </w:t>
      </w:r>
      <w:r>
        <w:rPr>
          <w:color w:val="050505"/>
          <w:u w:val="single" w:color="040404"/>
        </w:rPr>
        <w:tab/>
      </w:r>
      <w:r>
        <w:rPr>
          <w:color w:val="050505"/>
        </w:rPr>
        <w:t>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  <w:tab w:pos="894" w:val="left" w:leader="none"/>
          <w:tab w:pos="8601" w:val="left" w:leader="none"/>
        </w:tabs>
        <w:spacing w:line="240" w:lineRule="auto" w:before="21" w:after="0"/>
        <w:ind w:left="893" w:right="0" w:hanging="361"/>
        <w:jc w:val="left"/>
        <w:rPr>
          <w:sz w:val="22"/>
        </w:rPr>
      </w:pPr>
      <w:r>
        <w:rPr>
          <w:color w:val="050505"/>
          <w:sz w:val="22"/>
        </w:rPr>
        <w:t>Missione</w:t>
      </w:r>
      <w:r>
        <w:rPr>
          <w:color w:val="050505"/>
          <w:spacing w:val="9"/>
          <w:sz w:val="22"/>
        </w:rPr>
        <w:t> </w:t>
      </w:r>
      <w:r>
        <w:rPr>
          <w:color w:val="050505"/>
          <w:sz w:val="22"/>
        </w:rPr>
        <w:t>_,</w:t>
      </w:r>
      <w:r>
        <w:rPr>
          <w:color w:val="050505"/>
          <w:spacing w:val="60"/>
          <w:sz w:val="22"/>
        </w:rPr>
        <w:t> </w:t>
      </w:r>
      <w:r>
        <w:rPr>
          <w:color w:val="050505"/>
          <w:sz w:val="22"/>
        </w:rPr>
        <w:t>Componente</w:t>
      </w:r>
      <w:r>
        <w:rPr>
          <w:color w:val="050505"/>
          <w:spacing w:val="59"/>
          <w:sz w:val="22"/>
        </w:rPr>
        <w:t> </w:t>
      </w:r>
      <w:r>
        <w:rPr>
          <w:color w:val="050505"/>
          <w:sz w:val="22"/>
        </w:rPr>
        <w:t>_,</w:t>
      </w:r>
      <w:r>
        <w:rPr>
          <w:color w:val="050505"/>
          <w:spacing w:val="59"/>
          <w:sz w:val="22"/>
        </w:rPr>
        <w:t> </w:t>
      </w:r>
      <w:r>
        <w:rPr>
          <w:color w:val="050505"/>
          <w:sz w:val="22"/>
        </w:rPr>
        <w:t>Investimento/subinvestimento </w:t>
      </w:r>
      <w:r>
        <w:rPr>
          <w:color w:val="050505"/>
          <w:spacing w:val="15"/>
          <w:sz w:val="22"/>
        </w:rPr>
        <w:t> </w:t>
      </w:r>
      <w:r>
        <w:rPr>
          <w:color w:val="050505"/>
          <w:w w:val="99"/>
          <w:sz w:val="22"/>
          <w:u w:val="single" w:color="040404"/>
        </w:rPr>
        <w:t> </w:t>
      </w:r>
      <w:r>
        <w:rPr>
          <w:color w:val="050505"/>
          <w:sz w:val="22"/>
          <w:u w:val="single" w:color="040404"/>
        </w:rPr>
        <w:tab/>
      </w:r>
    </w:p>
    <w:p>
      <w:pPr>
        <w:pStyle w:val="BodyText"/>
        <w:tabs>
          <w:tab w:pos="2972" w:val="left" w:leader="none"/>
        </w:tabs>
        <w:spacing w:before="22"/>
        <w:ind w:left="893"/>
      </w:pPr>
      <w:r>
        <w:rPr>
          <w:color w:val="050505"/>
          <w:w w:val="99"/>
          <w:u w:val="single" w:color="040404"/>
        </w:rPr>
        <w:t> </w:t>
      </w:r>
      <w:r>
        <w:rPr>
          <w:color w:val="050505"/>
          <w:u w:val="single" w:color="040404"/>
        </w:rPr>
        <w:tab/>
      </w:r>
      <w:r>
        <w:rPr>
          <w:color w:val="0505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8"/>
        </w:rPr>
      </w:pPr>
    </w:p>
    <w:p>
      <w:pPr>
        <w:pStyle w:val="Heading1"/>
        <w:spacing w:before="1"/>
      </w:pPr>
      <w:bookmarkStart w:name="Ambito di intervento" w:id="3"/>
      <w:bookmarkEnd w:id="3"/>
      <w:r>
        <w:rPr/>
      </w:r>
      <w:r>
        <w:rPr>
          <w:color w:val="595958"/>
          <w:spacing w:val="-2"/>
        </w:rPr>
        <w:t>Ambito</w:t>
      </w:r>
      <w:r>
        <w:rPr>
          <w:color w:val="595958"/>
          <w:spacing w:val="-13"/>
        </w:rPr>
        <w:t> </w:t>
      </w:r>
      <w:r>
        <w:rPr>
          <w:color w:val="595958"/>
          <w:spacing w:val="-1"/>
        </w:rPr>
        <w:t>di</w:t>
      </w:r>
      <w:r>
        <w:rPr>
          <w:color w:val="595958"/>
          <w:spacing w:val="-11"/>
        </w:rPr>
        <w:t> </w:t>
      </w:r>
      <w:r>
        <w:rPr>
          <w:color w:val="595958"/>
          <w:spacing w:val="-1"/>
        </w:rPr>
        <w:t>intervento</w:t>
      </w:r>
    </w:p>
    <w:p>
      <w:pPr>
        <w:pStyle w:val="BodyText"/>
        <w:tabs>
          <w:tab w:pos="3005" w:val="left" w:leader="none"/>
          <w:tab w:pos="3713" w:val="left" w:leader="none"/>
          <w:tab w:pos="6545" w:val="left" w:leader="none"/>
        </w:tabs>
        <w:spacing w:before="171"/>
        <w:ind w:left="174"/>
        <w:rPr>
          <w:rFonts w:ascii="Segoe UI Symbol" w:hAnsi="Segoe UI Symbol"/>
        </w:rPr>
      </w:pPr>
      <w:r>
        <w:rPr/>
        <w:t>Ambiente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risorse</w:t>
      </w:r>
      <w:r>
        <w:rPr>
          <w:spacing w:val="-2"/>
        </w:rPr>
        <w:t> </w:t>
      </w:r>
      <w:r>
        <w:rPr/>
        <w:t>naturali</w:t>
        <w:tab/>
      </w:r>
      <w:r>
        <w:rPr>
          <w:rFonts w:ascii="MS Gothic" w:hAnsi="MS Gothic"/>
        </w:rPr>
        <w:t>☐</w:t>
        <w:tab/>
      </w:r>
      <w:r>
        <w:rPr/>
        <w:t>Agricoltura</w:t>
        <w:tab/>
      </w:r>
      <w:r>
        <w:rPr>
          <w:rFonts w:ascii="Segoe UI Symbol" w:hAnsi="Segoe UI Symbol"/>
        </w:rPr>
        <w:t>☐</w:t>
      </w:r>
    </w:p>
    <w:p>
      <w:pPr>
        <w:pStyle w:val="BodyText"/>
        <w:tabs>
          <w:tab w:pos="3005" w:val="left" w:leader="none"/>
          <w:tab w:pos="3713" w:val="left" w:leader="none"/>
          <w:tab w:pos="6545" w:val="left" w:leader="none"/>
        </w:tabs>
        <w:spacing w:before="144"/>
        <w:ind w:left="173"/>
        <w:rPr>
          <w:rFonts w:ascii="Segoe UI Symbol" w:hAnsi="Segoe UI Symbol"/>
        </w:rPr>
      </w:pPr>
      <w:r>
        <w:rPr/>
        <w:t>Cultura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turismo</w:t>
        <w:tab/>
      </w:r>
      <w:r>
        <w:rPr>
          <w:rFonts w:ascii="Segoe UI Symbol" w:hAnsi="Segoe UI Symbol"/>
        </w:rPr>
        <w:t>☐</w:t>
        <w:tab/>
      </w:r>
      <w:r>
        <w:rPr/>
        <w:t>Industria</w:t>
        <w:tab/>
      </w:r>
      <w:r>
        <w:rPr>
          <w:rFonts w:ascii="Segoe UI Symbol" w:hAnsi="Segoe UI Symbol"/>
        </w:rPr>
        <w:t>☐</w:t>
      </w:r>
    </w:p>
    <w:p>
      <w:pPr>
        <w:pStyle w:val="BodyText"/>
        <w:tabs>
          <w:tab w:pos="3005" w:val="left" w:leader="none"/>
          <w:tab w:pos="3713" w:val="left" w:leader="none"/>
          <w:tab w:pos="6545" w:val="left" w:leader="none"/>
        </w:tabs>
        <w:spacing w:before="143"/>
        <w:ind w:left="173"/>
        <w:rPr>
          <w:rFonts w:ascii="Segoe UI Symbol" w:hAnsi="Segoe UI Symbol"/>
        </w:rPr>
      </w:pPr>
      <w:r>
        <w:rPr/>
        <w:t>Trasporti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mobilità</w:t>
        <w:tab/>
      </w:r>
      <w:r>
        <w:rPr>
          <w:rFonts w:ascii="Segoe UI Symbol" w:hAnsi="Segoe UI Symbol"/>
        </w:rPr>
        <w:t>☐</w:t>
        <w:tab/>
      </w:r>
      <w:r>
        <w:rPr/>
        <w:t>Artigianato</w:t>
        <w:tab/>
      </w:r>
      <w:r>
        <w:rPr>
          <w:rFonts w:ascii="Segoe UI Symbol" w:hAnsi="Segoe UI Symbol"/>
        </w:rPr>
        <w:t>☐</w:t>
      </w:r>
    </w:p>
    <w:p>
      <w:pPr>
        <w:pStyle w:val="BodyText"/>
        <w:tabs>
          <w:tab w:pos="3005" w:val="left" w:leader="none"/>
          <w:tab w:pos="3713" w:val="left" w:leader="none"/>
          <w:tab w:pos="6545" w:val="left" w:leader="none"/>
        </w:tabs>
        <w:spacing w:before="144"/>
        <w:ind w:left="173"/>
        <w:rPr>
          <w:rFonts w:ascii="Segoe UI Symbol" w:hAnsi="Segoe UI Symbol"/>
        </w:rPr>
      </w:pPr>
      <w:r>
        <w:rPr/>
        <w:t>Riqualificazione</w:t>
      </w:r>
      <w:r>
        <w:rPr>
          <w:spacing w:val="-4"/>
        </w:rPr>
        <w:t> </w:t>
      </w:r>
      <w:r>
        <w:rPr/>
        <w:t>urbana</w:t>
        <w:tab/>
      </w:r>
      <w:r>
        <w:rPr>
          <w:rFonts w:ascii="Segoe UI Symbol" w:hAnsi="Segoe UI Symbol"/>
        </w:rPr>
        <w:t>☐</w:t>
        <w:tab/>
      </w:r>
      <w:r>
        <w:rPr/>
        <w:t>Servizi</w:t>
        <w:tab/>
      </w:r>
      <w:r>
        <w:rPr>
          <w:rFonts w:ascii="Segoe UI Symbol" w:hAnsi="Segoe UI Symbol"/>
        </w:rPr>
        <w:t>☐</w:t>
      </w:r>
    </w:p>
    <w:p>
      <w:pPr>
        <w:pStyle w:val="BodyText"/>
        <w:tabs>
          <w:tab w:pos="3005" w:val="left" w:leader="none"/>
          <w:tab w:pos="3713" w:val="left" w:leader="none"/>
        </w:tabs>
        <w:spacing w:before="143"/>
        <w:ind w:left="173"/>
        <w:rPr>
          <w:rFonts w:ascii="Segoe UI Symbol" w:hAnsi="Segoe UI Symbol"/>
        </w:rPr>
      </w:pPr>
      <w:r>
        <w:rPr/>
        <w:t>Infrastrutture</w:t>
      </w:r>
      <w:r>
        <w:rPr>
          <w:spacing w:val="-3"/>
        </w:rPr>
        <w:t> </w:t>
      </w:r>
      <w:r>
        <w:rPr/>
        <w:t>sociali</w:t>
        <w:tab/>
      </w:r>
      <w:r>
        <w:rPr>
          <w:rFonts w:ascii="Segoe UI Symbol" w:hAnsi="Segoe UI Symbol"/>
        </w:rPr>
        <w:t>☐</w:t>
        <w:tab/>
      </w:r>
      <w:r>
        <w:rPr/>
        <w:t>Terzo</w:t>
      </w:r>
      <w:r>
        <w:rPr>
          <w:spacing w:val="-3"/>
        </w:rPr>
        <w:t> </w:t>
      </w:r>
      <w:r>
        <w:rPr/>
        <w:t>Settore/economia</w:t>
      </w:r>
      <w:r>
        <w:rPr>
          <w:spacing w:val="-4"/>
        </w:rPr>
        <w:t> </w:t>
      </w:r>
      <w:r>
        <w:rPr/>
        <w:t>civile</w:t>
      </w:r>
      <w:r>
        <w:rPr>
          <w:spacing w:val="96"/>
        </w:rPr>
        <w:t> </w:t>
      </w:r>
      <w:r>
        <w:rPr>
          <w:rFonts w:ascii="Segoe UI Symbol" w:hAnsi="Segoe UI Symbol"/>
        </w:rPr>
        <w:t>☐</w:t>
      </w:r>
    </w:p>
    <w:p>
      <w:pPr>
        <w:pStyle w:val="BodyText"/>
        <w:spacing w:line="528" w:lineRule="auto" w:before="172"/>
        <w:ind w:left="73" w:right="231"/>
      </w:pPr>
      <w:r>
        <w:rPr/>
        <w:br w:type="column"/>
      </w:r>
      <w:r>
        <w:rPr>
          <w:color w:val="050505"/>
        </w:rPr>
        <w:t>o/e</w:t>
      </w:r>
      <w:r>
        <w:rPr>
          <w:color w:val="050505"/>
          <w:spacing w:val="5"/>
        </w:rPr>
        <w:t> </w:t>
      </w:r>
      <w:r>
        <w:rPr>
          <w:color w:val="050505"/>
        </w:rPr>
        <w:t>riforma</w:t>
      </w:r>
      <w:r>
        <w:rPr>
          <w:color w:val="050505"/>
          <w:spacing w:val="-47"/>
        </w:rPr>
        <w:t> </w:t>
      </w:r>
      <w:r>
        <w:rPr>
          <w:color w:val="050505"/>
        </w:rPr>
        <w:t>o/e</w:t>
      </w:r>
      <w:r>
        <w:rPr>
          <w:color w:val="050505"/>
          <w:spacing w:val="5"/>
        </w:rPr>
        <w:t> </w:t>
      </w:r>
      <w:r>
        <w:rPr>
          <w:color w:val="050505"/>
        </w:rPr>
        <w:t>riforma</w:t>
      </w:r>
    </w:p>
    <w:p>
      <w:pPr>
        <w:spacing w:after="0" w:line="528" w:lineRule="auto"/>
        <w:sectPr>
          <w:type w:val="continuous"/>
          <w:pgSz w:w="11910" w:h="16840"/>
          <w:pgMar w:top="660" w:bottom="280" w:left="960" w:right="680"/>
          <w:cols w:num="2" w:equalWidth="0">
            <w:col w:w="8602" w:space="40"/>
            <w:col w:w="16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34" w:val="left" w:leader="none"/>
          <w:tab w:pos="9842" w:val="left" w:leader="none"/>
        </w:tabs>
        <w:spacing w:line="240" w:lineRule="auto" w:before="44" w:after="0"/>
        <w:ind w:left="534" w:right="0" w:hanging="390"/>
        <w:jc w:val="both"/>
        <w:rPr>
          <w:rFonts w:ascii="Calibri Light" w:hAnsi="Calibri Light"/>
          <w:sz w:val="22"/>
        </w:rPr>
      </w:pPr>
      <w:bookmarkStart w:name="2. Fabbisogno attività di assistenza tec" w:id="4"/>
      <w:bookmarkEnd w:id="4"/>
      <w:r>
        <w:rPr/>
      </w:r>
      <w:bookmarkStart w:name="2. Fabbisogno attività di assistenza tec" w:id="5"/>
      <w:bookmarkEnd w:id="5"/>
      <w:r>
        <w:rPr>
          <w:rFonts w:ascii="Calibri Light" w:hAnsi="Calibri Light"/>
          <w:color w:val="FFFFFF"/>
          <w:spacing w:val="-2"/>
          <w:sz w:val="28"/>
          <w:shd w:fill="818181" w:color="auto" w:val="clear"/>
        </w:rPr>
        <w:t>F</w:t>
      </w:r>
      <w:r>
        <w:rPr>
          <w:rFonts w:ascii="Calibri Light" w:hAnsi="Calibri Light"/>
          <w:color w:val="FFFFFF"/>
          <w:spacing w:val="-2"/>
          <w:sz w:val="22"/>
          <w:shd w:fill="818181" w:color="auto" w:val="clear"/>
        </w:rPr>
        <w:t>ABBISOGNO</w:t>
      </w:r>
      <w:r>
        <w:rPr>
          <w:rFonts w:ascii="Calibri Light" w:hAnsi="Calibri Light"/>
          <w:color w:val="FFFFFF"/>
          <w:spacing w:val="-10"/>
          <w:sz w:val="22"/>
          <w:shd w:fill="818181" w:color="auto" w:val="clear"/>
        </w:rPr>
        <w:t> </w:t>
      </w:r>
      <w:r>
        <w:rPr>
          <w:rFonts w:ascii="Calibri Light" w:hAnsi="Calibri Light"/>
          <w:color w:val="FFFFFF"/>
          <w:spacing w:val="-2"/>
          <w:sz w:val="22"/>
          <w:shd w:fill="818181" w:color="auto" w:val="clear"/>
        </w:rPr>
        <w:t>ATTIVITÀ</w:t>
      </w:r>
      <w:r>
        <w:rPr>
          <w:rFonts w:ascii="Calibri Light" w:hAnsi="Calibri Light"/>
          <w:color w:val="FFFFFF"/>
          <w:spacing w:val="-10"/>
          <w:sz w:val="22"/>
          <w:shd w:fill="818181" w:color="auto" w:val="clear"/>
        </w:rPr>
        <w:t> </w:t>
      </w:r>
      <w:r>
        <w:rPr>
          <w:rFonts w:ascii="Calibri Light" w:hAnsi="Calibri Light"/>
          <w:color w:val="FFFFFF"/>
          <w:spacing w:val="-1"/>
          <w:sz w:val="22"/>
          <w:shd w:fill="818181" w:color="auto" w:val="clear"/>
        </w:rPr>
        <w:t>DI</w:t>
      </w:r>
      <w:r>
        <w:rPr>
          <w:rFonts w:ascii="Calibri Light" w:hAnsi="Calibri Light"/>
          <w:color w:val="FFFFFF"/>
          <w:spacing w:val="-8"/>
          <w:sz w:val="22"/>
          <w:shd w:fill="818181" w:color="auto" w:val="clear"/>
        </w:rPr>
        <w:t> </w:t>
      </w:r>
      <w:r>
        <w:rPr>
          <w:rFonts w:ascii="Calibri Light" w:hAnsi="Calibri Light"/>
          <w:color w:val="FFFFFF"/>
          <w:spacing w:val="-1"/>
          <w:sz w:val="22"/>
          <w:shd w:fill="818181" w:color="auto" w:val="clear"/>
        </w:rPr>
        <w:t>ASSISTENZA</w:t>
      </w:r>
      <w:r>
        <w:rPr>
          <w:rFonts w:ascii="Calibri Light" w:hAnsi="Calibri Light"/>
          <w:color w:val="FFFFFF"/>
          <w:spacing w:val="-10"/>
          <w:sz w:val="22"/>
          <w:shd w:fill="818181" w:color="auto" w:val="clear"/>
        </w:rPr>
        <w:t> </w:t>
      </w:r>
      <w:r>
        <w:rPr>
          <w:rFonts w:ascii="Calibri Light" w:hAnsi="Calibri Light"/>
          <w:color w:val="FFFFFF"/>
          <w:spacing w:val="-1"/>
          <w:sz w:val="22"/>
          <w:shd w:fill="818181" w:color="auto" w:val="clear"/>
        </w:rPr>
        <w:t>TECNICA</w:t>
        <w:tab/>
      </w:r>
    </w:p>
    <w:p>
      <w:pPr>
        <w:pStyle w:val="BodyText"/>
        <w:spacing w:before="11"/>
        <w:rPr>
          <w:rFonts w:ascii="Calibri Light"/>
          <w:sz w:val="36"/>
        </w:rPr>
      </w:pPr>
    </w:p>
    <w:p>
      <w:pPr>
        <w:pStyle w:val="BodyText"/>
        <w:spacing w:line="259" w:lineRule="auto"/>
        <w:ind w:left="159" w:right="453"/>
        <w:jc w:val="both"/>
      </w:pPr>
      <w:r>
        <w:rPr>
          <w:spacing w:val="-1"/>
        </w:rPr>
        <w:t>Indicare</w:t>
      </w:r>
      <w:r>
        <w:rPr>
          <w:spacing w:val="-12"/>
        </w:rPr>
        <w:t> </w:t>
      </w:r>
      <w:r>
        <w:rPr>
          <w:spacing w:val="-1"/>
        </w:rPr>
        <w:t>il</w:t>
      </w:r>
      <w:r>
        <w:rPr>
          <w:spacing w:val="-11"/>
        </w:rPr>
        <w:t> </w:t>
      </w:r>
      <w:r>
        <w:rPr>
          <w:spacing w:val="-1"/>
        </w:rPr>
        <w:t>fabbisogno</w:t>
      </w:r>
      <w:r>
        <w:rPr>
          <w:spacing w:val="-10"/>
        </w:rPr>
        <w:t> </w:t>
      </w:r>
      <w:r>
        <w:rPr>
          <w:spacing w:val="-1"/>
        </w:rPr>
        <w:t>di</w:t>
      </w:r>
      <w:r>
        <w:rPr>
          <w:spacing w:val="-11"/>
        </w:rPr>
        <w:t> </w:t>
      </w:r>
      <w:r>
        <w:rPr>
          <w:spacing w:val="-1"/>
        </w:rPr>
        <w:t>supporto</w:t>
      </w:r>
      <w:r>
        <w:rPr>
          <w:spacing w:val="-10"/>
        </w:rPr>
        <w:t> </w:t>
      </w:r>
      <w:r>
        <w:rPr>
          <w:spacing w:val="-1"/>
        </w:rPr>
        <w:t>tecnico</w:t>
      </w:r>
      <w:r>
        <w:rPr>
          <w:spacing w:val="-10"/>
        </w:rPr>
        <w:t> </w:t>
      </w:r>
      <w:r>
        <w:rPr/>
        <w:t>operativo</w:t>
      </w:r>
      <w:r>
        <w:rPr>
          <w:spacing w:val="-10"/>
        </w:rPr>
        <w:t> </w:t>
      </w:r>
      <w:r>
        <w:rPr/>
        <w:t>esplicitando</w:t>
      </w:r>
      <w:r>
        <w:rPr>
          <w:spacing w:val="-11"/>
        </w:rPr>
        <w:t> </w:t>
      </w:r>
      <w:r>
        <w:rPr/>
        <w:t>l’attività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assistenza</w:t>
      </w:r>
      <w:r>
        <w:rPr>
          <w:spacing w:val="-9"/>
        </w:rPr>
        <w:t> </w:t>
      </w:r>
      <w:r>
        <w:rPr/>
        <w:t>tecnica</w:t>
      </w:r>
      <w:hyperlink w:history="true" w:anchor="_bookmark0">
        <w:r>
          <w:rPr>
            <w:vertAlign w:val="superscript"/>
          </w:rPr>
          <w:t>1</w:t>
        </w:r>
        <w:r>
          <w:rPr>
            <w:spacing w:val="-11"/>
            <w:vertAlign w:val="baseline"/>
          </w:rPr>
          <w:t> </w:t>
        </w:r>
      </w:hyperlink>
      <w:r>
        <w:rPr>
          <w:vertAlign w:val="baseline"/>
        </w:rPr>
        <w:t>che</w:t>
      </w:r>
      <w:r>
        <w:rPr>
          <w:spacing w:val="-11"/>
          <w:vertAlign w:val="baseline"/>
        </w:rPr>
        <w:t> </w:t>
      </w:r>
      <w:r>
        <w:rPr>
          <w:vertAlign w:val="baseline"/>
        </w:rPr>
        <w:t>si</w:t>
      </w:r>
      <w:r>
        <w:rPr>
          <w:spacing w:val="-11"/>
          <w:vertAlign w:val="baseline"/>
        </w:rPr>
        <w:t> </w:t>
      </w:r>
      <w:r>
        <w:rPr>
          <w:vertAlign w:val="baseline"/>
        </w:rPr>
        <w:t>richiede</w:t>
      </w:r>
      <w:r>
        <w:rPr>
          <w:spacing w:val="1"/>
          <w:vertAlign w:val="baseline"/>
        </w:rPr>
        <w:t> </w:t>
      </w:r>
      <w:r>
        <w:rPr>
          <w:vertAlign w:val="baseline"/>
        </w:rPr>
        <w:t>di attivare, i destinatari dell’attività (amministrazione titolare, altre amministrazioni attuatrici, etc…), le</w:t>
      </w:r>
      <w:r>
        <w:rPr>
          <w:spacing w:val="1"/>
          <w:vertAlign w:val="baseline"/>
        </w:rPr>
        <w:t> </w:t>
      </w:r>
      <w:r>
        <w:rPr>
          <w:vertAlign w:val="baseline"/>
        </w:rPr>
        <w:t>modalità</w:t>
      </w:r>
      <w:r>
        <w:rPr>
          <w:spacing w:val="-2"/>
          <w:vertAlign w:val="baseline"/>
        </w:rPr>
        <w:t> </w:t>
      </w:r>
      <w:r>
        <w:rPr>
          <w:vertAlign w:val="baseline"/>
        </w:rPr>
        <w:t>di</w:t>
      </w:r>
      <w:r>
        <w:rPr>
          <w:spacing w:val="-1"/>
          <w:vertAlign w:val="baseline"/>
        </w:rPr>
        <w:t> </w:t>
      </w:r>
      <w:r>
        <w:rPr>
          <w:vertAlign w:val="baseline"/>
        </w:rPr>
        <w:t>attuazione (help</w:t>
      </w:r>
      <w:r>
        <w:rPr>
          <w:spacing w:val="-2"/>
          <w:vertAlign w:val="baseline"/>
        </w:rPr>
        <w:t> </w:t>
      </w:r>
      <w:r>
        <w:rPr>
          <w:vertAlign w:val="baseline"/>
        </w:rPr>
        <w:t>desk, task</w:t>
      </w:r>
      <w:r>
        <w:rPr>
          <w:spacing w:val="-1"/>
          <w:vertAlign w:val="baseline"/>
        </w:rPr>
        <w:t> </w:t>
      </w:r>
      <w:r>
        <w:rPr>
          <w:vertAlign w:val="baseline"/>
        </w:rPr>
        <w:t>force)</w:t>
      </w:r>
      <w:r>
        <w:rPr>
          <w:spacing w:val="-1"/>
          <w:vertAlign w:val="baseline"/>
        </w:rPr>
        <w:t> </w:t>
      </w:r>
      <w:r>
        <w:rPr>
          <w:vertAlign w:val="baseline"/>
        </w:rPr>
        <w:t>e</w:t>
      </w:r>
      <w:r>
        <w:rPr>
          <w:spacing w:val="-2"/>
          <w:vertAlign w:val="baseline"/>
        </w:rPr>
        <w:t> </w:t>
      </w:r>
      <w:r>
        <w:rPr>
          <w:vertAlign w:val="baseline"/>
        </w:rPr>
        <w:t>la</w:t>
      </w:r>
      <w:r>
        <w:rPr>
          <w:spacing w:val="1"/>
          <w:vertAlign w:val="baseline"/>
        </w:rPr>
        <w:t> </w:t>
      </w:r>
      <w:r>
        <w:rPr>
          <w:vertAlign w:val="baseline"/>
        </w:rPr>
        <w:t>durata</w:t>
      </w:r>
      <w:r>
        <w:rPr>
          <w:spacing w:val="-2"/>
          <w:vertAlign w:val="baseline"/>
        </w:rPr>
        <w:t> </w:t>
      </w:r>
      <w:r>
        <w:rPr>
          <w:vertAlign w:val="baseline"/>
        </w:rPr>
        <w:t>indicativa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termini</w:t>
      </w:r>
      <w:r>
        <w:rPr>
          <w:spacing w:val="-2"/>
          <w:vertAlign w:val="baseline"/>
        </w:rPr>
        <w:t> </w:t>
      </w:r>
      <w:r>
        <w:rPr>
          <w:vertAlign w:val="baseline"/>
        </w:rPr>
        <w:t>di mesi.</w:t>
      </w:r>
    </w:p>
    <w:p>
      <w:pPr>
        <w:pStyle w:val="BodyText"/>
        <w:spacing w:before="3"/>
        <w:rPr>
          <w:sz w:val="27"/>
        </w:rPr>
      </w:pPr>
      <w:r>
        <w:rPr/>
        <w:pict>
          <v:rect style="position:absolute;margin-left:56.700001pt;margin-top:18.590548pt;width:144pt;height:.72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9"/>
        <w:ind w:left="174" w:right="452" w:hanging="1"/>
        <w:jc w:val="both"/>
        <w:rPr>
          <w:i/>
          <w:sz w:val="20"/>
        </w:rPr>
      </w:pPr>
      <w:bookmarkStart w:name="_bookmark0" w:id="6"/>
      <w:bookmarkEnd w:id="6"/>
      <w:r>
        <w:rPr/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L’ “assistenza tecnica” ricomprende tutte le azioni di supporto finalizzate a garantire lo svolgimento delle attività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richieste nel processo di attuazione complessiva dei PNRR e necessarie a garantire gli adempimenti regolamentari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prescritti. Come specificato all’art. 6 paragrafo 2 del Regolamento (UE) 2021/241, fanno parte di questa categoria le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attività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di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preparazione,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monitoraggio,</w:t>
      </w:r>
      <w:r>
        <w:rPr>
          <w:i/>
          <w:spacing w:val="12"/>
          <w:sz w:val="20"/>
          <w:vertAlign w:val="baseline"/>
        </w:rPr>
        <w:t> </w:t>
      </w:r>
      <w:r>
        <w:rPr>
          <w:i/>
          <w:sz w:val="20"/>
          <w:vertAlign w:val="baseline"/>
        </w:rPr>
        <w:t>controllo,</w:t>
      </w:r>
      <w:r>
        <w:rPr>
          <w:i/>
          <w:spacing w:val="12"/>
          <w:sz w:val="20"/>
          <w:vertAlign w:val="baseline"/>
        </w:rPr>
        <w:t> </w:t>
      </w:r>
      <w:r>
        <w:rPr>
          <w:i/>
          <w:sz w:val="20"/>
          <w:vertAlign w:val="baseline"/>
        </w:rPr>
        <w:t>audit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e</w:t>
      </w:r>
      <w:r>
        <w:rPr>
          <w:i/>
          <w:spacing w:val="12"/>
          <w:sz w:val="20"/>
          <w:vertAlign w:val="baseline"/>
        </w:rPr>
        <w:t> </w:t>
      </w:r>
      <w:r>
        <w:rPr>
          <w:i/>
          <w:sz w:val="20"/>
          <w:vertAlign w:val="baseline"/>
        </w:rPr>
        <w:t>valutazione,</w:t>
      </w:r>
      <w:r>
        <w:rPr>
          <w:i/>
          <w:spacing w:val="10"/>
          <w:sz w:val="20"/>
          <w:vertAlign w:val="baseline"/>
        </w:rPr>
        <w:t> </w:t>
      </w:r>
      <w:r>
        <w:rPr>
          <w:i/>
          <w:sz w:val="20"/>
          <w:vertAlign w:val="baseline"/>
        </w:rPr>
        <w:t>in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particolare</w:t>
      </w:r>
      <w:r>
        <w:rPr>
          <w:i/>
          <w:spacing w:val="12"/>
          <w:sz w:val="20"/>
          <w:vertAlign w:val="baseline"/>
        </w:rPr>
        <w:t> </w:t>
      </w:r>
      <w:r>
        <w:rPr>
          <w:i/>
          <w:sz w:val="20"/>
          <w:vertAlign w:val="baseline"/>
        </w:rPr>
        <w:t>studi,</w:t>
      </w:r>
      <w:r>
        <w:rPr>
          <w:i/>
          <w:spacing w:val="12"/>
          <w:sz w:val="20"/>
          <w:vertAlign w:val="baseline"/>
        </w:rPr>
        <w:t> </w:t>
      </w:r>
      <w:r>
        <w:rPr>
          <w:i/>
          <w:sz w:val="20"/>
          <w:vertAlign w:val="baseline"/>
        </w:rPr>
        <w:t>analisi,</w:t>
      </w:r>
      <w:r>
        <w:rPr>
          <w:i/>
          <w:spacing w:val="13"/>
          <w:sz w:val="20"/>
          <w:vertAlign w:val="baseline"/>
        </w:rPr>
        <w:t> </w:t>
      </w:r>
      <w:r>
        <w:rPr>
          <w:i/>
          <w:sz w:val="20"/>
          <w:vertAlign w:val="baseline"/>
        </w:rPr>
        <w:t>attività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di</w:t>
      </w:r>
      <w:r>
        <w:rPr>
          <w:i/>
          <w:spacing w:val="11"/>
          <w:sz w:val="20"/>
          <w:vertAlign w:val="baseline"/>
        </w:rPr>
        <w:t> </w:t>
      </w:r>
      <w:r>
        <w:rPr>
          <w:i/>
          <w:sz w:val="20"/>
          <w:vertAlign w:val="baseline"/>
        </w:rPr>
        <w:t>supporto</w:t>
      </w:r>
    </w:p>
    <w:p>
      <w:pPr>
        <w:pStyle w:val="BodyText"/>
        <w:spacing w:before="7"/>
        <w:rPr>
          <w:i/>
          <w:sz w:val="17"/>
        </w:rPr>
      </w:pPr>
    </w:p>
    <w:p>
      <w:pPr>
        <w:pStyle w:val="BodyText"/>
        <w:spacing w:before="55"/>
        <w:ind w:right="452"/>
        <w:jc w:val="right"/>
      </w:pPr>
      <w:r>
        <w:rPr>
          <w:w w:val="99"/>
        </w:rPr>
        <w:t>1</w:t>
      </w:r>
    </w:p>
    <w:p>
      <w:pPr>
        <w:spacing w:after="0"/>
        <w:jc w:val="right"/>
        <w:sectPr>
          <w:type w:val="continuous"/>
          <w:pgSz w:w="11910" w:h="16840"/>
          <w:pgMar w:top="660" w:bottom="280" w:left="960" w:right="680"/>
        </w:sectPr>
      </w:pPr>
    </w:p>
    <w:p>
      <w:pPr>
        <w:pStyle w:val="BodyText"/>
        <w:spacing w:line="259" w:lineRule="auto" w:before="38"/>
        <w:ind w:left="159" w:right="454"/>
        <w:jc w:val="both"/>
      </w:pPr>
      <w:r>
        <w:rPr>
          <w:spacing w:val="-1"/>
        </w:rPr>
        <w:t>Per</w:t>
      </w:r>
      <w:r>
        <w:rPr>
          <w:spacing w:val="-11"/>
        </w:rPr>
        <w:t> </w:t>
      </w:r>
      <w:r>
        <w:rPr>
          <w:spacing w:val="-1"/>
        </w:rPr>
        <w:t>quanto</w:t>
      </w:r>
      <w:r>
        <w:rPr>
          <w:spacing w:val="-9"/>
        </w:rPr>
        <w:t> </w:t>
      </w:r>
      <w:r>
        <w:rPr>
          <w:spacing w:val="-1"/>
        </w:rPr>
        <w:t>possibile</w:t>
      </w:r>
      <w:r>
        <w:rPr>
          <w:spacing w:val="-11"/>
        </w:rPr>
        <w:t> </w:t>
      </w:r>
      <w:r>
        <w:rPr>
          <w:spacing w:val="-1"/>
        </w:rPr>
        <w:t>il</w:t>
      </w:r>
      <w:r>
        <w:rPr>
          <w:spacing w:val="-9"/>
        </w:rPr>
        <w:t> </w:t>
      </w:r>
      <w:r>
        <w:rPr>
          <w:spacing w:val="-1"/>
        </w:rPr>
        <w:t>fabbisogno</w:t>
      </w:r>
      <w:r>
        <w:rPr>
          <w:spacing w:val="-10"/>
        </w:rPr>
        <w:t> </w:t>
      </w:r>
      <w:r>
        <w:rPr/>
        <w:t>va</w:t>
      </w:r>
      <w:r>
        <w:rPr>
          <w:spacing w:val="-11"/>
        </w:rPr>
        <w:t> </w:t>
      </w:r>
      <w:r>
        <w:rPr/>
        <w:t>esplicitato</w:t>
      </w:r>
      <w:r>
        <w:rPr>
          <w:spacing w:val="-10"/>
        </w:rPr>
        <w:t> </w:t>
      </w:r>
      <w:r>
        <w:rPr/>
        <w:t>per</w:t>
      </w:r>
      <w:r>
        <w:rPr>
          <w:spacing w:val="-9"/>
        </w:rPr>
        <w:t> </w:t>
      </w:r>
      <w:r>
        <w:rPr/>
        <w:t>ogni</w:t>
      </w:r>
      <w:r>
        <w:rPr>
          <w:spacing w:val="-11"/>
        </w:rPr>
        <w:t> </w:t>
      </w:r>
      <w:r>
        <w:rPr/>
        <w:t>investimento/subinvestimento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riforma</w:t>
      </w:r>
      <w:r>
        <w:rPr>
          <w:spacing w:val="-10"/>
        </w:rPr>
        <w:t> </w:t>
      </w:r>
      <w:r>
        <w:rPr/>
        <w:t>per</w:t>
      </w:r>
      <w:r>
        <w:rPr>
          <w:spacing w:val="-9"/>
        </w:rPr>
        <w:t> </w:t>
      </w:r>
      <w:r>
        <w:rPr/>
        <w:t>il</w:t>
      </w:r>
      <w:r>
        <w:rPr>
          <w:spacing w:val="-9"/>
        </w:rPr>
        <w:t> </w:t>
      </w:r>
      <w:r>
        <w:rPr/>
        <w:t>quale</w:t>
      </w:r>
      <w:r>
        <w:rPr>
          <w:spacing w:val="1"/>
        </w:rPr>
        <w:t> </w:t>
      </w:r>
      <w:r>
        <w:rPr/>
        <w:t>si richiede l’attivazione con collegamento puntuale alla procedura selettiva o di attuazione attivata o di</w:t>
      </w:r>
      <w:r>
        <w:rPr>
          <w:spacing w:val="1"/>
        </w:rPr>
        <w:t> </w:t>
      </w:r>
      <w:r>
        <w:rPr/>
        <w:t>prossima</w:t>
      </w:r>
      <w:r>
        <w:rPr>
          <w:spacing w:val="-2"/>
        </w:rPr>
        <w:t> </w:t>
      </w:r>
      <w:r>
        <w:rPr/>
        <w:t>attivazione</w:t>
      </w:r>
      <w:r>
        <w:rPr>
          <w:spacing w:val="-2"/>
        </w:rPr>
        <w:t> </w:t>
      </w:r>
      <w:r>
        <w:rPr/>
        <w:t>per garantire</w:t>
      </w:r>
      <w:r>
        <w:rPr>
          <w:spacing w:val="-2"/>
        </w:rPr>
        <w:t> </w:t>
      </w:r>
      <w:r>
        <w:rPr/>
        <w:t>il</w:t>
      </w:r>
      <w:r>
        <w:rPr>
          <w:spacing w:val="-1"/>
        </w:rPr>
        <w:t> </w:t>
      </w:r>
      <w:r>
        <w:rPr/>
        <w:t>raggiungimento</w:t>
      </w:r>
      <w:r>
        <w:rPr>
          <w:spacing w:val="1"/>
        </w:rPr>
        <w:t> </w:t>
      </w:r>
      <w:r>
        <w:rPr/>
        <w:t>degli</w:t>
      </w:r>
      <w:r>
        <w:rPr>
          <w:spacing w:val="-2"/>
        </w:rPr>
        <w:t> </w:t>
      </w:r>
      <w:r>
        <w:rPr/>
        <w:t>obiettivi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competenza.</w:t>
      </w:r>
    </w:p>
    <w:p>
      <w:pPr>
        <w:pStyle w:val="BodyText"/>
        <w:spacing w:line="259" w:lineRule="auto" w:before="159"/>
        <w:ind w:left="159" w:right="457"/>
        <w:jc w:val="both"/>
      </w:pPr>
      <w:r>
        <w:rPr>
          <w:u w:val="single"/>
        </w:rPr>
        <w:t>Si precisa che non potrà essere richiesta l’attivazione di attività di supporto tecnico che trovi la relativa</w:t>
      </w:r>
      <w:r>
        <w:rPr>
          <w:spacing w:val="1"/>
        </w:rPr>
        <w:t> </w:t>
      </w:r>
      <w:r>
        <w:rPr>
          <w:u w:val="single"/>
        </w:rPr>
        <w:t>copertura</w:t>
      </w:r>
      <w:r>
        <w:rPr>
          <w:spacing w:val="-1"/>
          <w:u w:val="single"/>
        </w:rPr>
        <w:t> </w:t>
      </w:r>
      <w:r>
        <w:rPr>
          <w:u w:val="single"/>
        </w:rPr>
        <w:t>finanziaria</w:t>
      </w:r>
      <w:r>
        <w:rPr>
          <w:spacing w:val="-3"/>
          <w:u w:val="single"/>
        </w:rPr>
        <w:t> </w:t>
      </w:r>
      <w:r>
        <w:rPr>
          <w:u w:val="single"/>
        </w:rPr>
        <w:t>in</w:t>
      </w:r>
      <w:r>
        <w:rPr>
          <w:spacing w:val="-2"/>
          <w:u w:val="single"/>
        </w:rPr>
        <w:t> </w:t>
      </w:r>
      <w:r>
        <w:rPr>
          <w:u w:val="single"/>
        </w:rPr>
        <w:t>una</w:t>
      </w:r>
      <w:r>
        <w:rPr>
          <w:spacing w:val="-3"/>
          <w:u w:val="single"/>
        </w:rPr>
        <w:t> </w:t>
      </w:r>
      <w:r>
        <w:rPr>
          <w:u w:val="single"/>
        </w:rPr>
        <w:t>misura</w:t>
      </w:r>
      <w:r>
        <w:rPr>
          <w:spacing w:val="-3"/>
          <w:u w:val="single"/>
        </w:rPr>
        <w:t> </w:t>
      </w:r>
      <w:r>
        <w:rPr>
          <w:u w:val="single"/>
        </w:rPr>
        <w:t>del</w:t>
      </w:r>
      <w:r>
        <w:rPr>
          <w:spacing w:val="-1"/>
          <w:u w:val="single"/>
        </w:rPr>
        <w:t> </w:t>
      </w:r>
      <w:r>
        <w:rPr>
          <w:u w:val="single"/>
        </w:rPr>
        <w:t>PNRR</w:t>
      </w:r>
      <w:r>
        <w:rPr>
          <w:spacing w:val="-2"/>
          <w:u w:val="single"/>
        </w:rPr>
        <w:t> </w:t>
      </w:r>
      <w:r>
        <w:rPr>
          <w:u w:val="single"/>
        </w:rPr>
        <w:t>o</w:t>
      </w:r>
      <w:r>
        <w:rPr>
          <w:spacing w:val="-2"/>
          <w:u w:val="single"/>
        </w:rPr>
        <w:t> </w:t>
      </w:r>
      <w:r>
        <w:rPr>
          <w:u w:val="single"/>
        </w:rPr>
        <w:t>che</w:t>
      </w:r>
      <w:r>
        <w:rPr>
          <w:spacing w:val="-3"/>
          <w:u w:val="single"/>
        </w:rPr>
        <w:t> </w:t>
      </w:r>
      <w:r>
        <w:rPr>
          <w:u w:val="single"/>
        </w:rPr>
        <w:t>sia</w:t>
      </w:r>
      <w:r>
        <w:rPr>
          <w:spacing w:val="-3"/>
          <w:u w:val="single"/>
        </w:rPr>
        <w:t> </w:t>
      </w:r>
      <w:r>
        <w:rPr>
          <w:u w:val="single"/>
        </w:rPr>
        <w:t>già</w:t>
      </w:r>
      <w:r>
        <w:rPr>
          <w:spacing w:val="-2"/>
          <w:u w:val="single"/>
        </w:rPr>
        <w:t> </w:t>
      </w:r>
      <w:r>
        <w:rPr>
          <w:u w:val="single"/>
        </w:rPr>
        <w:t>finanziato</w:t>
      </w:r>
      <w:r>
        <w:rPr>
          <w:spacing w:val="-2"/>
          <w:u w:val="single"/>
        </w:rPr>
        <w:t> </w:t>
      </w:r>
      <w:r>
        <w:rPr>
          <w:u w:val="single"/>
        </w:rPr>
        <w:t>con</w:t>
      </w:r>
      <w:r>
        <w:rPr>
          <w:spacing w:val="-3"/>
          <w:u w:val="single"/>
        </w:rPr>
        <w:t> </w:t>
      </w:r>
      <w:r>
        <w:rPr>
          <w:u w:val="single"/>
        </w:rPr>
        <w:t>risorse</w:t>
      </w:r>
      <w:r>
        <w:rPr>
          <w:spacing w:val="-2"/>
          <w:u w:val="single"/>
        </w:rPr>
        <w:t> </w:t>
      </w:r>
      <w:r>
        <w:rPr>
          <w:u w:val="single"/>
        </w:rPr>
        <w:t>nazionali</w:t>
      </w:r>
      <w:r>
        <w:rPr>
          <w:spacing w:val="-3"/>
          <w:u w:val="single"/>
        </w:rPr>
        <w:t> </w:t>
      </w:r>
      <w:r>
        <w:rPr>
          <w:u w:val="single"/>
        </w:rPr>
        <w:t>o</w:t>
      </w:r>
      <w:r>
        <w:rPr>
          <w:spacing w:val="-1"/>
          <w:u w:val="single"/>
        </w:rPr>
        <w:t> </w:t>
      </w:r>
      <w:r>
        <w:rPr>
          <w:u w:val="single"/>
        </w:rPr>
        <w:t>comunitarie.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34" w:val="left" w:leader="none"/>
          <w:tab w:pos="9842" w:val="left" w:leader="none"/>
        </w:tabs>
        <w:spacing w:line="240" w:lineRule="auto" w:before="43" w:after="0"/>
        <w:ind w:left="534" w:right="0" w:hanging="390"/>
        <w:jc w:val="both"/>
        <w:rPr>
          <w:rFonts w:ascii="Calibri Light"/>
          <w:sz w:val="22"/>
        </w:rPr>
      </w:pPr>
      <w:bookmarkStart w:name="3. Altre informazioni di contesto" w:id="7"/>
      <w:bookmarkEnd w:id="7"/>
      <w:r>
        <w:rPr/>
      </w:r>
      <w:bookmarkStart w:name="3. Altre informazioni di contesto" w:id="8"/>
      <w:bookmarkEnd w:id="8"/>
      <w:r>
        <w:rPr>
          <w:rFonts w:ascii="Calibri Light"/>
          <w:color w:val="FFFFFF"/>
          <w:spacing w:val="-2"/>
          <w:sz w:val="28"/>
          <w:shd w:fill="818181" w:color="auto" w:val="clear"/>
        </w:rPr>
        <w:t>A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LTRE</w:t>
      </w:r>
      <w:r>
        <w:rPr>
          <w:rFonts w:ascii="Calibri Light"/>
          <w:color w:val="FFFFFF"/>
          <w:spacing w:val="-10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2"/>
          <w:sz w:val="22"/>
          <w:shd w:fill="818181" w:color="auto" w:val="clear"/>
        </w:rPr>
        <w:t>INFORMAZIONI</w:t>
      </w:r>
      <w:r>
        <w:rPr>
          <w:rFonts w:ascii="Calibri Light"/>
          <w:color w:val="FFFFFF"/>
          <w:spacing w:val="-9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1"/>
          <w:sz w:val="22"/>
          <w:shd w:fill="818181" w:color="auto" w:val="clear"/>
        </w:rPr>
        <w:t>DI</w:t>
      </w:r>
      <w:r>
        <w:rPr>
          <w:rFonts w:ascii="Calibri Light"/>
          <w:color w:val="FFFFFF"/>
          <w:spacing w:val="-8"/>
          <w:sz w:val="22"/>
          <w:shd w:fill="818181" w:color="auto" w:val="clear"/>
        </w:rPr>
        <w:t> </w:t>
      </w:r>
      <w:r>
        <w:rPr>
          <w:rFonts w:ascii="Calibri Light"/>
          <w:color w:val="FFFFFF"/>
          <w:spacing w:val="-1"/>
          <w:sz w:val="22"/>
          <w:shd w:fill="818181" w:color="auto" w:val="clear"/>
        </w:rPr>
        <w:t>CONTESTO</w:t>
        <w:tab/>
      </w:r>
    </w:p>
    <w:p>
      <w:pPr>
        <w:pStyle w:val="BodyText"/>
        <w:spacing w:before="10"/>
        <w:rPr>
          <w:rFonts w:ascii="Calibri Light"/>
          <w:sz w:val="36"/>
        </w:rPr>
      </w:pPr>
    </w:p>
    <w:p>
      <w:pPr>
        <w:pStyle w:val="BodyText"/>
        <w:ind w:left="174"/>
        <w:jc w:val="both"/>
      </w:pPr>
      <w:r>
        <w:rPr/>
        <w:t>In</w:t>
      </w:r>
      <w:r>
        <w:rPr>
          <w:spacing w:val="-4"/>
        </w:rPr>
        <w:t> </w:t>
      </w:r>
      <w:r>
        <w:rPr/>
        <w:t>questa</w:t>
      </w:r>
      <w:r>
        <w:rPr>
          <w:spacing w:val="-4"/>
        </w:rPr>
        <w:t> </w:t>
      </w:r>
      <w:r>
        <w:rPr/>
        <w:t>sezione</w:t>
      </w:r>
      <w:r>
        <w:rPr>
          <w:spacing w:val="-3"/>
        </w:rPr>
        <w:t> </w:t>
      </w:r>
      <w:r>
        <w:rPr/>
        <w:t>vanno</w:t>
      </w:r>
      <w:r>
        <w:rPr>
          <w:spacing w:val="-3"/>
        </w:rPr>
        <w:t> </w:t>
      </w:r>
      <w:r>
        <w:rPr/>
        <w:t>indicate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informazioni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contesto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impatto</w:t>
      </w:r>
      <w:r>
        <w:rPr>
          <w:spacing w:val="-1"/>
        </w:rPr>
        <w:t> </w:t>
      </w:r>
      <w:r>
        <w:rPr/>
        <w:t>sul</w:t>
      </w:r>
      <w:r>
        <w:rPr>
          <w:spacing w:val="-4"/>
        </w:rPr>
        <w:t> </w:t>
      </w:r>
      <w:r>
        <w:rPr/>
        <w:t>supporto</w:t>
      </w:r>
      <w:r>
        <w:rPr>
          <w:spacing w:val="-3"/>
        </w:rPr>
        <w:t> </w:t>
      </w:r>
      <w:r>
        <w:rPr/>
        <w:t>operativo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attivare</w:t>
      </w:r>
    </w:p>
    <w:p>
      <w:pPr>
        <w:pStyle w:val="BodyText"/>
        <w:tabs>
          <w:tab w:pos="9842" w:val="left" w:leader="none"/>
        </w:tabs>
        <w:spacing w:before="181"/>
        <w:ind w:left="144"/>
        <w:jc w:val="both"/>
        <w:rPr>
          <w:rFonts w:ascii="Calibri Light"/>
        </w:rPr>
      </w:pPr>
      <w:bookmarkStart w:name="3.1 ulteriori azioni di supporto" w:id="9"/>
      <w:bookmarkEnd w:id="9"/>
      <w:r>
        <w:rPr/>
      </w:r>
      <w:r>
        <w:rPr>
          <w:rFonts w:ascii="Calibri Light"/>
          <w:color w:val="FFFFFF"/>
          <w:spacing w:val="-3"/>
          <w:sz w:val="28"/>
          <w:shd w:fill="818181" w:color="auto" w:val="clear"/>
        </w:rPr>
        <w:t>3.1</w:t>
      </w:r>
      <w:r>
        <w:rPr>
          <w:rFonts w:ascii="Calibri Light"/>
          <w:color w:val="FFFFFF"/>
          <w:spacing w:val="-16"/>
          <w:sz w:val="28"/>
          <w:shd w:fill="818181" w:color="auto" w:val="clear"/>
        </w:rPr>
        <w:t> </w:t>
      </w:r>
      <w:r>
        <w:rPr>
          <w:rFonts w:ascii="Calibri Light"/>
          <w:color w:val="FFFFFF"/>
          <w:spacing w:val="-3"/>
          <w:shd w:fill="818181" w:color="auto" w:val="clear"/>
        </w:rPr>
        <w:t>ULTERIORI</w:t>
      </w:r>
      <w:r>
        <w:rPr>
          <w:rFonts w:ascii="Calibri Light"/>
          <w:color w:val="FFFFFF"/>
          <w:shd w:fill="818181" w:color="auto" w:val="clear"/>
        </w:rPr>
        <w:t> </w:t>
      </w:r>
      <w:r>
        <w:rPr>
          <w:rFonts w:ascii="Calibri Light"/>
          <w:color w:val="FFFFFF"/>
          <w:spacing w:val="-2"/>
          <w:shd w:fill="818181" w:color="auto" w:val="clear"/>
        </w:rPr>
        <w:t>AZIONI</w:t>
      </w:r>
      <w:r>
        <w:rPr>
          <w:rFonts w:ascii="Calibri Light"/>
          <w:color w:val="FFFFFF"/>
          <w:spacing w:val="-1"/>
          <w:shd w:fill="818181" w:color="auto" w:val="clear"/>
        </w:rPr>
        <w:t> </w:t>
      </w:r>
      <w:r>
        <w:rPr>
          <w:rFonts w:ascii="Calibri Light"/>
          <w:color w:val="FFFFFF"/>
          <w:spacing w:val="-2"/>
          <w:shd w:fill="818181" w:color="auto" w:val="clear"/>
        </w:rPr>
        <w:t>DI</w:t>
      </w:r>
      <w:r>
        <w:rPr>
          <w:rFonts w:ascii="Calibri Light"/>
          <w:color w:val="FFFFFF"/>
          <w:shd w:fill="818181" w:color="auto" w:val="clear"/>
        </w:rPr>
        <w:t> </w:t>
      </w:r>
      <w:r>
        <w:rPr>
          <w:rFonts w:ascii="Calibri Light"/>
          <w:color w:val="FFFFFF"/>
          <w:spacing w:val="-2"/>
          <w:shd w:fill="818181" w:color="auto" w:val="clear"/>
        </w:rPr>
        <w:t>SUPPORTO</w:t>
        <w:tab/>
      </w:r>
    </w:p>
    <w:p>
      <w:pPr>
        <w:pStyle w:val="BodyText"/>
        <w:spacing w:before="11"/>
        <w:rPr>
          <w:rFonts w:ascii="Calibri Light"/>
          <w:sz w:val="36"/>
        </w:rPr>
      </w:pPr>
    </w:p>
    <w:p>
      <w:pPr>
        <w:pStyle w:val="BodyText"/>
        <w:spacing w:line="259" w:lineRule="auto" w:before="1"/>
        <w:ind w:left="174" w:right="451" w:hanging="1"/>
        <w:jc w:val="both"/>
      </w:pPr>
      <w:r>
        <w:rPr/>
        <w:t>In questa sottosezione vanno indicate le eventuali ed ulteriori altre azioni di assistenza tecnica e supporto</w:t>
      </w:r>
      <w:r>
        <w:rPr>
          <w:spacing w:val="1"/>
        </w:rPr>
        <w:t> </w:t>
      </w:r>
      <w:r>
        <w:rPr/>
        <w:t>operativo</w:t>
      </w:r>
      <w:r>
        <w:rPr>
          <w:spacing w:val="-5"/>
        </w:rPr>
        <w:t> </w:t>
      </w:r>
      <w:r>
        <w:rPr/>
        <w:t>già</w:t>
      </w:r>
      <w:r>
        <w:rPr>
          <w:spacing w:val="-5"/>
        </w:rPr>
        <w:t> </w:t>
      </w:r>
      <w:r>
        <w:rPr/>
        <w:t>usufruite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parte</w:t>
      </w:r>
      <w:r>
        <w:rPr>
          <w:spacing w:val="-6"/>
        </w:rPr>
        <w:t> </w:t>
      </w:r>
      <w:r>
        <w:rPr/>
        <w:t>della</w:t>
      </w:r>
      <w:r>
        <w:rPr>
          <w:spacing w:val="-6"/>
        </w:rPr>
        <w:t> </w:t>
      </w:r>
      <w:r>
        <w:rPr/>
        <w:t>medesima</w:t>
      </w:r>
      <w:r>
        <w:rPr>
          <w:spacing w:val="-6"/>
        </w:rPr>
        <w:t> </w:t>
      </w:r>
      <w:r>
        <w:rPr/>
        <w:t>Amministrazione</w:t>
      </w:r>
      <w:r>
        <w:rPr>
          <w:spacing w:val="-5"/>
        </w:rPr>
        <w:t> </w:t>
      </w:r>
      <w:r>
        <w:rPr/>
        <w:t>Titolare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dei</w:t>
      </w:r>
      <w:r>
        <w:rPr>
          <w:spacing w:val="-5"/>
        </w:rPr>
        <w:t> </w:t>
      </w:r>
      <w:r>
        <w:rPr/>
        <w:t>soggetti</w:t>
      </w:r>
      <w:r>
        <w:rPr>
          <w:spacing w:val="-5"/>
        </w:rPr>
        <w:t> </w:t>
      </w:r>
      <w:r>
        <w:rPr/>
        <w:t>attuatori</w:t>
      </w:r>
      <w:r>
        <w:rPr>
          <w:spacing w:val="-5"/>
        </w:rPr>
        <w:t> </w:t>
      </w:r>
      <w:r>
        <w:rPr/>
        <w:t>riferiti</w:t>
      </w:r>
      <w:r>
        <w:rPr>
          <w:spacing w:val="-6"/>
        </w:rPr>
        <w:t> </w:t>
      </w:r>
      <w:r>
        <w:rPr/>
        <w:t>agli</w:t>
      </w:r>
      <w:r>
        <w:rPr>
          <w:spacing w:val="1"/>
        </w:rPr>
        <w:t> </w:t>
      </w:r>
      <w:r>
        <w:rPr/>
        <w:t>investimenti/riforme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pertinenza,</w:t>
      </w:r>
      <w:r>
        <w:rPr>
          <w:spacing w:val="1"/>
        </w:rPr>
        <w:t> </w:t>
      </w:r>
      <w:r>
        <w:rPr/>
        <w:t>anche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finanziate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altri</w:t>
      </w:r>
      <w:r>
        <w:rPr>
          <w:spacing w:val="1"/>
        </w:rPr>
        <w:t> </w:t>
      </w:r>
      <w:r>
        <w:rPr/>
        <w:t>programmi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spesa,</w:t>
      </w:r>
      <w:r>
        <w:rPr>
          <w:spacing w:val="1"/>
        </w:rPr>
        <w:t> </w:t>
      </w:r>
      <w:r>
        <w:rPr/>
        <w:t>specificando</w:t>
      </w:r>
      <w:r>
        <w:rPr>
          <w:spacing w:val="1"/>
        </w:rPr>
        <w:t> </w:t>
      </w:r>
      <w:r>
        <w:rPr/>
        <w:t>gli</w:t>
      </w:r>
      <w:r>
        <w:rPr>
          <w:spacing w:val="1"/>
        </w:rPr>
        <w:t> </w:t>
      </w:r>
      <w:r>
        <w:rPr/>
        <w:t>elementi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sinergia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complementarità</w:t>
      </w:r>
      <w:r>
        <w:rPr>
          <w:spacing w:val="-2"/>
        </w:rPr>
        <w:t> </w:t>
      </w:r>
      <w:r>
        <w:rPr/>
        <w:t>nonché</w:t>
      </w:r>
      <w:r>
        <w:rPr>
          <w:spacing w:val="-2"/>
        </w:rPr>
        <w:t> </w:t>
      </w:r>
      <w:r>
        <w:rPr/>
        <w:t>il</w:t>
      </w:r>
      <w:r>
        <w:rPr>
          <w:spacing w:val="-3"/>
        </w:rPr>
        <w:t> </w:t>
      </w:r>
      <w:r>
        <w:rPr/>
        <w:t>valore</w:t>
      </w:r>
      <w:r>
        <w:rPr>
          <w:spacing w:val="-4"/>
        </w:rPr>
        <w:t> </w:t>
      </w:r>
      <w:r>
        <w:rPr/>
        <w:t>finanziario</w:t>
      </w:r>
      <w:r>
        <w:rPr>
          <w:spacing w:val="-2"/>
        </w:rPr>
        <w:t> </w:t>
      </w:r>
      <w:r>
        <w:rPr/>
        <w:t>ed</w:t>
      </w:r>
      <w:r>
        <w:rPr>
          <w:spacing w:val="-3"/>
        </w:rPr>
        <w:t> </w:t>
      </w:r>
      <w:r>
        <w:rPr/>
        <w:t>il</w:t>
      </w:r>
      <w:r>
        <w:rPr>
          <w:spacing w:val="-2"/>
        </w:rPr>
        <w:t> </w:t>
      </w:r>
      <w:r>
        <w:rPr/>
        <w:t>termine</w:t>
      </w:r>
      <w:r>
        <w:rPr>
          <w:spacing w:val="-3"/>
        </w:rPr>
        <w:t> </w:t>
      </w:r>
      <w:r>
        <w:rPr/>
        <w:t>finale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realizzazione.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rect style="position:absolute;margin-left:56.700001pt;margin-top:8.425508pt;width:144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1"/>
        <w:ind w:left="173" w:right="307" w:firstLine="0"/>
        <w:jc w:val="left"/>
        <w:rPr>
          <w:i/>
          <w:sz w:val="20"/>
        </w:rPr>
      </w:pPr>
      <w:r>
        <w:rPr>
          <w:i/>
          <w:sz w:val="20"/>
        </w:rPr>
        <w:t>amministrativo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strutture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operative,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azioni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informazione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comunicazione,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consultazione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stakeholders,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legate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 reti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informatiche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destinate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all’elaborazione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scambio delle informazioni.</w:t>
      </w:r>
    </w:p>
    <w:sectPr>
      <w:pgSz w:w="11910" w:h="16840"/>
      <w:pgMar w:top="1360" w:bottom="280" w:left="9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MS Gothic">
    <w:altName w:val="MS Gothic"/>
    <w:charset w:val="1"/>
    <w:family w:val="modern"/>
    <w:pitch w:val="default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90"/>
        <w:jc w:val="left"/>
      </w:pPr>
      <w:rPr>
        <w:rFonts w:hint="default" w:ascii="Calibri Light" w:hAnsi="Calibri Light" w:eastAsia="Calibri Light" w:cs="Calibri Light"/>
        <w:color w:val="FFFFFF"/>
        <w:spacing w:val="-3"/>
        <w:w w:val="99"/>
        <w:sz w:val="28"/>
        <w:szCs w:val="28"/>
        <w:shd w:fill="818181" w:color="auto" w:val="clear"/>
        <w:lang w:val="it-IT" w:eastAsia="en-US" w:bidi="ar-SA"/>
      </w:rPr>
    </w:lvl>
    <w:lvl w:ilvl="1">
      <w:start w:val="0"/>
      <w:numFmt w:val="bullet"/>
      <w:lvlText w:val=""/>
      <w:lvlJc w:val="left"/>
      <w:pPr>
        <w:ind w:left="893" w:hanging="360"/>
      </w:pPr>
      <w:rPr>
        <w:rFonts w:hint="default" w:ascii="Symbol" w:hAnsi="Symbol" w:eastAsia="Symbol" w:cs="Symbol"/>
        <w:color w:val="050505"/>
        <w:w w:val="99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5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67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32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6"/>
      <w:outlineLvl w:val="1"/>
    </w:pPr>
    <w:rPr>
      <w:rFonts w:ascii="Calibri Light" w:hAnsi="Calibri Light" w:eastAsia="Calibri Light" w:cs="Calibri Light"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43"/>
      <w:ind w:left="534" w:hanging="39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2022-01-24T13:49:24Z</dcterms:created>
  <dcterms:modified xsi:type="dcterms:W3CDTF">2022-01-24T13:49:24Z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2022-01-24T00:00:00Z</vt:filetime>
  </property>
</Properties>
</file>